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spacing w:before="311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四川省普通高校XX届优秀毕业生推荐名单</w:t>
      </w:r>
    </w:p>
    <w:p>
      <w:pPr>
        <w:spacing w:beforeLines="100"/>
        <w:jc w:val="left"/>
        <w:rPr>
          <w:rFonts w:hint="default" w:ascii="Times New Roman" w:hAnsi="Times New Roman" w:eastAsia="FangSong_GB2312" w:cs="Times New Roman"/>
          <w:b/>
          <w:color w:val="000000"/>
          <w:spacing w:val="1"/>
          <w:sz w:val="28"/>
          <w:szCs w:val="28"/>
        </w:rPr>
      </w:pPr>
    </w:p>
    <w:p>
      <w:pPr>
        <w:spacing w:beforeLines="100" w:line="360" w:lineRule="auto"/>
        <w:jc w:val="left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pacing w:val="1"/>
          <w:sz w:val="28"/>
          <w:szCs w:val="28"/>
        </w:rPr>
        <w:t xml:space="preserve">学校名称（签章）：                                               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填报日期:    年</w:t>
      </w:r>
      <w:r>
        <w:rPr>
          <w:rFonts w:hint="default" w:ascii="Times New Roman" w:hAnsi="Times New Roman" w:eastAsia="仿宋_GB2312" w:cs="Times New Roman"/>
          <w:b/>
          <w:color w:val="000000"/>
          <w:spacing w:val="21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/>
          <w:color w:val="000000"/>
          <w:spacing w:val="20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日</w:t>
      </w:r>
    </w:p>
    <w:tbl>
      <w:tblPr>
        <w:tblStyle w:val="3"/>
        <w:tblW w:w="1363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43"/>
        <w:gridCol w:w="872"/>
        <w:gridCol w:w="1411"/>
        <w:gridCol w:w="1349"/>
        <w:gridCol w:w="2001"/>
        <w:gridCol w:w="1749"/>
        <w:gridCol w:w="16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院系名称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备注：1.专业名称须与毕业证书上专业名称一致；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843" w:firstLineChars="300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sectPr>
          <w:pgSz w:w="16838" w:h="11906" w:orient="landscape"/>
          <w:pgMar w:top="1588" w:right="2098" w:bottom="1474" w:left="1985" w:header="1701" w:footer="1588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2.学号须填写准确，以备核查。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0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0AB2"/>
    <w:rsid w:val="619204AC"/>
    <w:rsid w:val="7BB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2021-10-22T02:26:00Z</dcterms:created>
  <dc:creator>魏成毓</dc:creator>
  <cp:lastModifiedBy>魏成毓</cp:lastModifiedBy>
  <dcterms:modified xsi:type="dcterms:W3CDTF">2021-10-22T02:33:06Z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FB0182D3C9C84B85AD09A6E45CAEB6E2</vt:lpwstr>
  </property>
</Properties>
</file>